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58" w:rsidRPr="00A81C99" w:rsidRDefault="00715558" w:rsidP="00715558">
      <w:pPr>
        <w:autoSpaceDE w:val="0"/>
        <w:spacing w:before="120"/>
        <w:jc w:val="center"/>
        <w:rPr>
          <w:rFonts w:ascii="Calibri" w:hAnsi="Calibri" w:cs="Calibri"/>
        </w:rPr>
      </w:pPr>
      <w:r w:rsidRPr="00A81C99">
        <w:rPr>
          <w:rFonts w:ascii="Calibri" w:hAnsi="Calibri" w:cs="Calibri"/>
          <w:color w:val="FF0000"/>
          <w:sz w:val="28"/>
          <w:szCs w:val="28"/>
          <w:highlight w:val="white"/>
          <w:rtl/>
        </w:rPr>
        <w:t>بِسْمِ اللّٰهِ الرَّحْمٰنِ الرَّحِيمِ</w:t>
      </w:r>
    </w:p>
    <w:p w:rsidR="00715558" w:rsidRPr="00A81C99" w:rsidRDefault="00715558" w:rsidP="00715558">
      <w:pPr>
        <w:autoSpaceDE w:val="0"/>
        <w:spacing w:before="120"/>
        <w:jc w:val="center"/>
        <w:rPr>
          <w:rFonts w:ascii="Calibri" w:hAnsi="Calibri" w:cs="Calibri"/>
        </w:rPr>
      </w:pPr>
      <w:r w:rsidRPr="00A81C99">
        <w:rPr>
          <w:rFonts w:ascii="Calibri" w:hAnsi="Calibri" w:cs="Calibri"/>
          <w:color w:val="FF0000"/>
          <w:sz w:val="28"/>
          <w:szCs w:val="28"/>
          <w:highlight w:val="white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:rsidR="0002327A" w:rsidRPr="00715558" w:rsidRDefault="00007F8D" w:rsidP="00715558">
      <w:pPr>
        <w:spacing w:before="120"/>
        <w:jc w:val="center"/>
        <w:rPr>
          <w:rFonts w:ascii="Calibri" w:hAnsi="Calibri" w:cs="Calibri"/>
        </w:rPr>
      </w:pPr>
      <w:r w:rsidRPr="00715558">
        <w:rPr>
          <w:rFonts w:ascii="Calibri" w:hAnsi="Calibri" w:cs="Calibri"/>
          <w:bCs/>
        </w:rPr>
        <w:t>Ehemmiyetli bir kaide-i Kur’aniye</w:t>
      </w:r>
    </w:p>
    <w:p w:rsidR="0002327A" w:rsidRPr="00715558" w:rsidRDefault="00007F8D" w:rsidP="00715558">
      <w:pPr>
        <w:spacing w:before="120"/>
        <w:jc w:val="both"/>
        <w:rPr>
          <w:rFonts w:ascii="Calibri" w:hAnsi="Calibri" w:cs="Calibri"/>
          <w:b/>
          <w:bCs/>
        </w:rPr>
      </w:pPr>
      <w:r w:rsidRPr="00715558">
        <w:rPr>
          <w:rFonts w:ascii="Calibri" w:hAnsi="Calibri" w:cs="Calibri"/>
        </w:rPr>
        <w:t>“Bazan</w:t>
      </w:r>
      <w:r w:rsidR="00715558">
        <w:rPr>
          <w:rFonts w:ascii="Calibri" w:hAnsi="Calibri" w:cs="Calibri"/>
        </w:rPr>
        <w:t xml:space="preserve"> </w:t>
      </w:r>
      <w:r w:rsidRPr="00715558">
        <w:rPr>
          <w:rFonts w:ascii="Calibri" w:hAnsi="Calibri" w:cs="Calibri"/>
          <w:b/>
          <w:bCs/>
        </w:rPr>
        <w:t>Kur’an</w:t>
      </w:r>
      <w:r w:rsidRPr="00715558">
        <w:rPr>
          <w:rFonts w:ascii="Calibri" w:hAnsi="Calibri" w:cs="Calibri"/>
        </w:rPr>
        <w:t xml:space="preserve">, Cenab-ı Hakk’ın fiillerini </w:t>
      </w:r>
      <w:r w:rsidRPr="00715558">
        <w:rPr>
          <w:rFonts w:ascii="Calibri" w:hAnsi="Calibri" w:cs="Calibri"/>
          <w:b/>
          <w:bCs/>
        </w:rPr>
        <w:t>tafsil</w:t>
      </w:r>
      <w:r w:rsidRPr="00715558">
        <w:rPr>
          <w:rFonts w:ascii="Calibri" w:hAnsi="Calibri" w:cs="Calibri"/>
        </w:rPr>
        <w:t xml:space="preserve"> ediyor. Sonra bir </w:t>
      </w:r>
      <w:r w:rsidRPr="00715558">
        <w:rPr>
          <w:rFonts w:ascii="Calibri" w:hAnsi="Calibri" w:cs="Calibri"/>
          <w:b/>
          <w:bCs/>
        </w:rPr>
        <w:t>fezleke</w:t>
      </w:r>
      <w:r w:rsidRPr="00715558">
        <w:rPr>
          <w:rFonts w:ascii="Calibri" w:hAnsi="Calibri" w:cs="Calibri"/>
        </w:rPr>
        <w:t xml:space="preserve"> ile </w:t>
      </w:r>
      <w:r w:rsidRPr="00715558">
        <w:rPr>
          <w:rFonts w:ascii="Calibri" w:hAnsi="Calibri" w:cs="Calibri"/>
          <w:b/>
          <w:bCs/>
        </w:rPr>
        <w:t>icmal</w:t>
      </w:r>
      <w:r w:rsidRPr="00715558">
        <w:rPr>
          <w:rFonts w:ascii="Calibri" w:hAnsi="Calibri" w:cs="Calibri"/>
        </w:rPr>
        <w:t xml:space="preserve"> eder. </w:t>
      </w:r>
      <w:r w:rsidRPr="00715558">
        <w:rPr>
          <w:rFonts w:ascii="Calibri" w:hAnsi="Calibri" w:cs="Calibri"/>
          <w:b/>
          <w:bCs/>
        </w:rPr>
        <w:t>Tafsil</w:t>
      </w:r>
      <w:r w:rsidRPr="00715558">
        <w:rPr>
          <w:rFonts w:ascii="Calibri" w:hAnsi="Calibri" w:cs="Calibri"/>
        </w:rPr>
        <w:t xml:space="preserve">iyle kanaat verir, </w:t>
      </w:r>
      <w:r w:rsidRPr="00715558">
        <w:rPr>
          <w:rFonts w:ascii="Calibri" w:hAnsi="Calibri" w:cs="Calibri"/>
          <w:b/>
          <w:bCs/>
        </w:rPr>
        <w:t>icmal</w:t>
      </w:r>
      <w:r w:rsidRPr="00715558">
        <w:rPr>
          <w:rFonts w:ascii="Calibri" w:hAnsi="Calibri" w:cs="Calibri"/>
        </w:rPr>
        <w:t xml:space="preserve"> ile </w:t>
      </w:r>
      <w:r w:rsidRPr="00715558">
        <w:rPr>
          <w:rFonts w:ascii="Calibri" w:hAnsi="Calibri" w:cs="Calibri"/>
          <w:b/>
          <w:bCs/>
        </w:rPr>
        <w:t>hıfzettirir</w:t>
      </w:r>
      <w:r w:rsidRPr="00715558">
        <w:rPr>
          <w:rFonts w:ascii="Calibri" w:hAnsi="Calibri" w:cs="Calibri"/>
        </w:rPr>
        <w:t xml:space="preserve">, </w:t>
      </w:r>
      <w:r w:rsidRPr="00715558">
        <w:rPr>
          <w:rFonts w:ascii="Calibri" w:hAnsi="Calibri" w:cs="Calibri"/>
          <w:b/>
          <w:bCs/>
        </w:rPr>
        <w:t>bağlar</w:t>
      </w:r>
      <w:r w:rsidRPr="00715558">
        <w:rPr>
          <w:rFonts w:ascii="Calibri" w:hAnsi="Calibri" w:cs="Calibri"/>
        </w:rPr>
        <w:t xml:space="preserve">.” </w:t>
      </w:r>
      <w:r w:rsidRPr="00715558">
        <w:rPr>
          <w:rFonts w:ascii="Calibri" w:hAnsi="Calibri" w:cs="Calibri"/>
          <w:b/>
          <w:bCs/>
        </w:rPr>
        <w:t>S:418</w:t>
      </w:r>
    </w:p>
    <w:p w:rsidR="00EF761B" w:rsidRPr="00715558" w:rsidRDefault="00EF761B" w:rsidP="00715558">
      <w:pPr>
        <w:spacing w:before="120"/>
        <w:jc w:val="center"/>
        <w:rPr>
          <w:rFonts w:ascii="Calibri" w:hAnsi="Calibri" w:cs="Calibri"/>
          <w:color w:val="000080"/>
        </w:rPr>
      </w:pPr>
      <w:r w:rsidRPr="00715558">
        <w:rPr>
          <w:rFonts w:ascii="Calibri" w:hAnsi="Calibri" w:cs="Calibri"/>
          <w:color w:val="000080"/>
        </w:rPr>
        <w:t>EVET ÜMİDVAR OLUNUZ, ŞU İSTİKBAL İNKILABI İÇİNDE</w:t>
      </w:r>
      <w:r w:rsidR="00715558">
        <w:rPr>
          <w:rFonts w:ascii="Calibri" w:hAnsi="Calibri" w:cs="Calibri"/>
          <w:color w:val="000080"/>
        </w:rPr>
        <w:t xml:space="preserve"> </w:t>
      </w:r>
      <w:r w:rsidRPr="00715558">
        <w:rPr>
          <w:rFonts w:ascii="Calibri" w:hAnsi="Calibri" w:cs="Calibri"/>
          <w:color w:val="000080"/>
        </w:rPr>
        <w:t>EN YÜKSEK GÜR SADÂ, İSLÂM'IN SADÂSI OLACAKTIR!</w:t>
      </w:r>
    </w:p>
    <w:p w:rsidR="00EF761B" w:rsidRPr="00715558" w:rsidRDefault="002C1FFE" w:rsidP="00715558">
      <w:pPr>
        <w:spacing w:before="120"/>
        <w:jc w:val="both"/>
        <w:rPr>
          <w:rFonts w:ascii="Calibri" w:hAnsi="Calibri" w:cs="Calibri"/>
          <w:b/>
          <w:bCs/>
        </w:rPr>
      </w:pPr>
      <w:r w:rsidRPr="00715558">
        <w:rPr>
          <w:rFonts w:ascii="Calibri" w:hAnsi="Calibri" w:cs="Calibri"/>
          <w:b/>
          <w:bCs/>
        </w:rPr>
        <w:t>Zamanımızda ortaya çıkan bazı mühim hadiseler Risale-i Nur’daki şu beyanları hatırlatıyor.</w:t>
      </w:r>
    </w:p>
    <w:p w:rsidR="002C1FFE" w:rsidRPr="00715558" w:rsidRDefault="002C1FFE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 xml:space="preserve">“..hâl-i hazır Hristiyanlık dini o hakikata karşı tasaffi edecek, hurafattan ve tahrifattan sıyrılacak, hakaik-i İslâmiye ile birleşecek; manen Hristiyanlık bir nevi İslâmiyeteinkılab edecektir. Ve Kur'anaiktida ederek, o İsevîlikşahs-ı manevîsi tâbi' ve İslâmiyet metbu' makamında kalacak; din-i hak bu iltihak neticesinde azîm bir kuvvet bulacaktır. Dinsizlik cereyanına karşı ayrı ayrı iken mağlub olan İsevîlik ve İslâmiyet ittihad neticesinde, dinsizlik cereyanına galebe edip </w:t>
      </w:r>
      <w:r w:rsidRPr="00715558">
        <w:rPr>
          <w:rFonts w:ascii="Calibri" w:hAnsi="Calibri" w:cs="Calibri"/>
          <w:u w:val="single"/>
        </w:rPr>
        <w:t>dağıtacak</w:t>
      </w:r>
      <w:r w:rsidRPr="00715558">
        <w:rPr>
          <w:rFonts w:ascii="Calibri" w:hAnsi="Calibri" w:cs="Calibri"/>
        </w:rPr>
        <w:t xml:space="preserve"> istidadında iken; âlem-i semavattacism-i beşerîsiyle bulunan şahs-ı İsa Aleyhisselâm, o din-i hak cereyanının başına geçeceğini, bir Muhbir-i Sadık, bir Kadir-i Külli Şey'inva'dineistinad ederek haber vermiştir. Madem haber vermiş, haktır; madem Kadir-i Külli Şey' va'detmiş, elbette yapacaktır.</w:t>
      </w:r>
      <w:r w:rsidR="00715558">
        <w:rPr>
          <w:rFonts w:ascii="Calibri" w:hAnsi="Calibri" w:cs="Calibri"/>
        </w:rPr>
        <w:t>”</w:t>
      </w:r>
      <w:r w:rsidRPr="00715558">
        <w:rPr>
          <w:rFonts w:ascii="Calibri" w:hAnsi="Calibri" w:cs="Calibri"/>
        </w:rPr>
        <w:t xml:space="preserve">  </w:t>
      </w:r>
      <w:r w:rsidRPr="00715558">
        <w:rPr>
          <w:rFonts w:ascii="Calibri" w:hAnsi="Calibri" w:cs="Calibri"/>
          <w:b/>
          <w:bCs/>
        </w:rPr>
        <w:t>(Mektubat: 57)</w:t>
      </w:r>
    </w:p>
    <w:p w:rsidR="0055506D" w:rsidRPr="00715558" w:rsidRDefault="0055506D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>“Şahs-ı İsa Aleyhisselâm'ınkılıncı ile maktul olan şahs-ı Deccal'ın teşkil ettiği dehşetli maddiyyunluk ve dinsizliğin azametli heykeli ve şahs-ı manevîsini öldürecek ve inkâr-ı uluhiyet olan fikr-i küfrîsini mahvedecek ancak İsevî ruhanîleridir ki; o ruhanîler, din-i İsevî'nin hakikatını hakikat-ı İslâmiye ile mezcederek o kuvvetle onu dağıtacak, manen öldürecek. Hattâ</w:t>
      </w:r>
      <w:r w:rsidRPr="00715558">
        <w:rPr>
          <w:rFonts w:ascii="Calibri" w:hAnsi="Calibri" w:cs="Calibri"/>
          <w:b/>
          <w:bCs/>
        </w:rPr>
        <w:t>"Hazret-i İsa Aleyhisselâm gelir. Hazret-i Mehdi'ye namazda iktida eder, tâbi' olur."</w:t>
      </w:r>
      <w:r w:rsidR="00AA74DC" w:rsidRPr="00715558">
        <w:rPr>
          <w:rStyle w:val="FootnoteReference"/>
          <w:rFonts w:ascii="Calibri" w:hAnsi="Calibri" w:cs="Calibri"/>
          <w:b/>
          <w:bCs/>
        </w:rPr>
        <w:footnoteReference w:id="2"/>
      </w:r>
      <w:r w:rsidRPr="00715558">
        <w:rPr>
          <w:rFonts w:ascii="Calibri" w:hAnsi="Calibri" w:cs="Calibri"/>
        </w:rPr>
        <w:t xml:space="preserve"> diye rivayeti bu ittifaka ve hakikat-ı Kur'aniyeninmetbuiyetine ve hâkimiyetine işaret eder.</w:t>
      </w:r>
      <w:r w:rsidR="00715558">
        <w:rPr>
          <w:rFonts w:ascii="Calibri" w:hAnsi="Calibri" w:cs="Calibri"/>
        </w:rPr>
        <w:t>”</w:t>
      </w:r>
      <w:r w:rsidRPr="00715558">
        <w:rPr>
          <w:rFonts w:ascii="Calibri" w:hAnsi="Calibri" w:cs="Calibri"/>
          <w:b/>
          <w:bCs/>
        </w:rPr>
        <w:t xml:space="preserve"> (Şualar:</w:t>
      </w:r>
      <w:r w:rsidR="00715558">
        <w:rPr>
          <w:rFonts w:ascii="Calibri" w:hAnsi="Calibri" w:cs="Calibri"/>
          <w:b/>
          <w:bCs/>
        </w:rPr>
        <w:t xml:space="preserve"> </w:t>
      </w:r>
      <w:r w:rsidRPr="00715558">
        <w:rPr>
          <w:rFonts w:ascii="Calibri" w:hAnsi="Calibri" w:cs="Calibri"/>
          <w:b/>
          <w:bCs/>
        </w:rPr>
        <w:t>587)</w:t>
      </w:r>
    </w:p>
    <w:p w:rsidR="0055506D" w:rsidRPr="00715558" w:rsidRDefault="00AA74DC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 xml:space="preserve">“Hem âlem-i insaniyette inkâr-ı uluhiyet niyetiyle medeniyet ve mukaddesat-ı beşeriyeyizîr ü zeber eden Deccal komitesini, Hazret-i İsa Aleyhisselâm'ın din-i hakikîsini İslâmiyetinhakikatıyla birleştirmeye çalışan </w:t>
      </w:r>
      <w:r w:rsidRPr="00715558">
        <w:rPr>
          <w:rFonts w:ascii="Calibri" w:hAnsi="Calibri" w:cs="Calibri"/>
          <w:b/>
          <w:bCs/>
        </w:rPr>
        <w:t>hamiyetkâr</w:t>
      </w:r>
      <w:r w:rsidRPr="00715558">
        <w:rPr>
          <w:rFonts w:ascii="Calibri" w:hAnsi="Calibri" w:cs="Calibri"/>
        </w:rPr>
        <w:t xml:space="preserve"> ve </w:t>
      </w:r>
      <w:r w:rsidRPr="00715558">
        <w:rPr>
          <w:rFonts w:ascii="Calibri" w:hAnsi="Calibri" w:cs="Calibri"/>
          <w:b/>
          <w:bCs/>
        </w:rPr>
        <w:t>fedakâr</w:t>
      </w:r>
      <w:r w:rsidRPr="00715558">
        <w:rPr>
          <w:rFonts w:ascii="Calibri" w:hAnsi="Calibri" w:cs="Calibri"/>
        </w:rPr>
        <w:t xml:space="preserve"> bir İsevî cemaatı namı altında ve "Müslüman İsevîleri" ünvanına lâyık bir cem'iyet, o Deccal komitesini, Hazret-i İsa Aleyhisselâm'ın riyaseti altında öldürecek ve dağıtacak; beşeri, inkâr-ı uluhiyetten kurtaracak.</w:t>
      </w:r>
      <w:r w:rsidR="00715558">
        <w:rPr>
          <w:rFonts w:ascii="Calibri" w:hAnsi="Calibri" w:cs="Calibri"/>
        </w:rPr>
        <w:t xml:space="preserve">” </w:t>
      </w:r>
      <w:r w:rsidRPr="00715558">
        <w:rPr>
          <w:rFonts w:ascii="Calibri" w:hAnsi="Calibri" w:cs="Calibri"/>
          <w:b/>
          <w:bCs/>
        </w:rPr>
        <w:t>(Mektubat:</w:t>
      </w:r>
      <w:r w:rsidR="00715558">
        <w:rPr>
          <w:rFonts w:ascii="Calibri" w:hAnsi="Calibri" w:cs="Calibri"/>
          <w:b/>
          <w:bCs/>
        </w:rPr>
        <w:t xml:space="preserve"> </w:t>
      </w:r>
      <w:r w:rsidRPr="00715558">
        <w:rPr>
          <w:rFonts w:ascii="Calibri" w:hAnsi="Calibri" w:cs="Calibri"/>
          <w:b/>
          <w:bCs/>
        </w:rPr>
        <w:t>441)</w:t>
      </w:r>
    </w:p>
    <w:p w:rsidR="0055506D" w:rsidRPr="00715558" w:rsidRDefault="00AA74DC" w:rsidP="00715558">
      <w:pPr>
        <w:spacing w:before="120"/>
        <w:jc w:val="both"/>
        <w:rPr>
          <w:rFonts w:ascii="Calibri" w:hAnsi="Calibri" w:cs="Calibri"/>
          <w:b/>
          <w:bCs/>
        </w:rPr>
      </w:pPr>
      <w:r w:rsidRPr="00715558">
        <w:rPr>
          <w:rFonts w:ascii="Calibri" w:hAnsi="Calibri" w:cs="Calibri"/>
          <w:b/>
          <w:bCs/>
        </w:rPr>
        <w:t xml:space="preserve">Mütecaviz dinsizliğe karşı </w:t>
      </w:r>
      <w:r w:rsidR="00715558">
        <w:rPr>
          <w:rFonts w:ascii="Calibri" w:hAnsi="Calibri" w:cs="Calibri"/>
          <w:b/>
          <w:bCs/>
        </w:rPr>
        <w:t>İslam-</w:t>
      </w:r>
      <w:r w:rsidR="006C71B3" w:rsidRPr="00715558">
        <w:rPr>
          <w:rFonts w:ascii="Calibri" w:hAnsi="Calibri" w:cs="Calibri"/>
          <w:b/>
          <w:bCs/>
        </w:rPr>
        <w:t>Hristiyan ittifakı asrımızın ehemmiyetli meselelerinden biri olmuştur. Bununla alakadar olarak manidar bir hadiste şöyle buyuru</w:t>
      </w:r>
      <w:r w:rsidR="00780C12" w:rsidRPr="00715558">
        <w:rPr>
          <w:rFonts w:ascii="Calibri" w:hAnsi="Calibri" w:cs="Calibri"/>
          <w:b/>
          <w:bCs/>
        </w:rPr>
        <w:t>l</w:t>
      </w:r>
      <w:r w:rsidR="006C71B3" w:rsidRPr="00715558">
        <w:rPr>
          <w:rFonts w:ascii="Calibri" w:hAnsi="Calibri" w:cs="Calibri"/>
          <w:b/>
          <w:bCs/>
        </w:rPr>
        <w:t>uyor:</w:t>
      </w:r>
    </w:p>
    <w:p w:rsidR="00715558" w:rsidRPr="0092151E" w:rsidRDefault="00715558" w:rsidP="00715558">
      <w:pPr>
        <w:widowControl w:val="0"/>
        <w:autoSpaceDE w:val="0"/>
        <w:spacing w:before="120"/>
        <w:jc w:val="center"/>
        <w:rPr>
          <w:rFonts w:ascii="Calibri" w:hAnsi="Calibri" w:cs="Calibri"/>
          <w:color w:val="FF0000"/>
          <w:sz w:val="28"/>
          <w:szCs w:val="28"/>
        </w:rPr>
      </w:pPr>
      <w:r w:rsidRPr="0092151E">
        <w:rPr>
          <w:rFonts w:ascii="Calibri" w:hAnsi="Calibri" w:cs="Calibri"/>
          <w:color w:val="FF0000"/>
          <w:sz w:val="28"/>
          <w:szCs w:val="28"/>
          <w:rtl/>
        </w:rPr>
        <w:t>سَتُصَالِحُونَ الرُّومَ صُلْحًا آمِنًا فَتَغْزُونَ أَنْتُمْ وَهُمْ عَدُوًّا مِنْ وَرَائِكُمْ فَتُنْصَرُونَ وَتَغْنَمُونَ وَتَسْلَمُونَ</w:t>
      </w:r>
    </w:p>
    <w:p w:rsidR="0055506D" w:rsidRPr="00715558" w:rsidRDefault="00715558" w:rsidP="00715558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2A63C8" w:rsidRPr="00715558">
        <w:rPr>
          <w:rFonts w:ascii="Calibri" w:hAnsi="Calibri" w:cs="Calibri"/>
        </w:rPr>
        <w:t>İstikbalde Rum ile emniyeti te’min eden bir sulh akdedeceksiniz ve birlikte ikinize de muhalif olan bir düşmana karşı savaşacaksınız.</w:t>
      </w:r>
      <w:r w:rsidR="003C5D48" w:rsidRPr="00715558">
        <w:rPr>
          <w:rStyle w:val="FootnoteReference"/>
          <w:rFonts w:ascii="Calibri" w:hAnsi="Calibri" w:cs="Calibri"/>
        </w:rPr>
        <w:footnoteReference w:id="3"/>
      </w:r>
      <w:r>
        <w:rPr>
          <w:rFonts w:ascii="Calibri" w:hAnsi="Calibri" w:cs="Calibri"/>
        </w:rPr>
        <w:t>”</w:t>
      </w:r>
    </w:p>
    <w:p w:rsidR="00B7719E" w:rsidRPr="00715558" w:rsidRDefault="00F04286" w:rsidP="00715558">
      <w:pPr>
        <w:spacing w:before="120"/>
        <w:jc w:val="both"/>
        <w:rPr>
          <w:rFonts w:ascii="Calibri" w:hAnsi="Calibri" w:cs="Calibri"/>
          <w:b/>
          <w:bCs/>
        </w:rPr>
      </w:pPr>
      <w:r w:rsidRPr="00715558">
        <w:rPr>
          <w:rFonts w:ascii="Calibri" w:hAnsi="Calibri" w:cs="Calibri"/>
          <w:b/>
          <w:bCs/>
        </w:rPr>
        <w:t>Bu hadis-i şerif, beynelmilel dinsizlik ve anarşiliğe karşı, İslâm-Hristiyan ittifakını haber verirken, metindeki</w:t>
      </w:r>
      <w:r w:rsidRPr="00715558">
        <w:rPr>
          <w:rFonts w:ascii="Calibri" w:hAnsi="Calibri" w:cs="Calibri"/>
        </w:rPr>
        <w:t xml:space="preserve"> </w:t>
      </w:r>
      <w:r w:rsidR="00715558">
        <w:rPr>
          <w:rFonts w:ascii="Calibri" w:hAnsi="Calibri" w:cs="Calibri"/>
          <w:color w:val="FF0000"/>
          <w:sz w:val="28"/>
          <w:szCs w:val="28"/>
          <w:rtl/>
        </w:rPr>
        <w:t>صُلْحًا آمِنًا</w:t>
      </w:r>
      <w:r w:rsidR="00715558">
        <w:rPr>
          <w:rFonts w:ascii="Calibri" w:hAnsi="Calibri" w:cs="Calibri"/>
          <w:color w:val="FF0000"/>
          <w:sz w:val="28"/>
          <w:szCs w:val="28"/>
        </w:rPr>
        <w:t xml:space="preserve"> </w:t>
      </w:r>
      <w:r w:rsidRPr="00715558">
        <w:rPr>
          <w:rFonts w:ascii="Calibri" w:hAnsi="Calibri" w:cs="Calibri"/>
          <w:i/>
          <w:iCs/>
        </w:rPr>
        <w:t>“Sulhenâminen”</w:t>
      </w:r>
      <w:r w:rsidRPr="00715558">
        <w:rPr>
          <w:rFonts w:ascii="Calibri" w:hAnsi="Calibri" w:cs="Calibri"/>
        </w:rPr>
        <w:t xml:space="preserve"> </w:t>
      </w:r>
      <w:r w:rsidRPr="00715558">
        <w:rPr>
          <w:rFonts w:ascii="Calibri" w:hAnsi="Calibri" w:cs="Calibri"/>
          <w:b/>
          <w:bCs/>
        </w:rPr>
        <w:t xml:space="preserve">ifadesi, umumi huzur ve asayişi ciddi ihlal </w:t>
      </w:r>
      <w:r w:rsidRPr="00715558">
        <w:rPr>
          <w:rFonts w:ascii="Calibri" w:hAnsi="Calibri" w:cs="Calibri"/>
          <w:b/>
          <w:bCs/>
        </w:rPr>
        <w:lastRenderedPageBreak/>
        <w:t>eden anarşizmden zımnen haber verir. Çünki mana</w:t>
      </w:r>
      <w:r w:rsidR="00715558">
        <w:rPr>
          <w:rFonts w:ascii="Calibri" w:hAnsi="Calibri" w:cs="Calibri"/>
          <w:b/>
          <w:bCs/>
        </w:rPr>
        <w:t>-</w:t>
      </w:r>
      <w:r w:rsidRPr="00715558">
        <w:rPr>
          <w:rFonts w:ascii="Calibri" w:hAnsi="Calibri" w:cs="Calibri"/>
          <w:b/>
          <w:bCs/>
        </w:rPr>
        <w:t>yı muhalifi ile anlaşılıyor ki; anarşizmin şiddetinden umumi emniyetin iade</w:t>
      </w:r>
      <w:r w:rsidR="00715558">
        <w:rPr>
          <w:rFonts w:ascii="Calibri" w:hAnsi="Calibri" w:cs="Calibri"/>
          <w:b/>
          <w:bCs/>
        </w:rPr>
        <w:t>sine şiddetli ihtiyaç doğacak, yani</w:t>
      </w:r>
      <w:r w:rsidRPr="00715558">
        <w:rPr>
          <w:rFonts w:ascii="Calibri" w:hAnsi="Calibri" w:cs="Calibri"/>
          <w:b/>
          <w:bCs/>
        </w:rPr>
        <w:t xml:space="preserve"> “emniyet sulhu”, emniyeti temin edebilmek i</w:t>
      </w:r>
      <w:r w:rsidR="00715558">
        <w:rPr>
          <w:rFonts w:ascii="Calibri" w:hAnsi="Calibri" w:cs="Calibri"/>
          <w:b/>
          <w:bCs/>
        </w:rPr>
        <w:t>çin gereken kuvvete sahib olmak</w:t>
      </w:r>
      <w:r w:rsidRPr="00715558">
        <w:rPr>
          <w:rFonts w:ascii="Calibri" w:hAnsi="Calibri" w:cs="Calibri"/>
          <w:b/>
          <w:bCs/>
        </w:rPr>
        <w:t xml:space="preserve"> ancak İslâm-Hris</w:t>
      </w:r>
      <w:r w:rsidR="00715558">
        <w:rPr>
          <w:rFonts w:ascii="Calibri" w:hAnsi="Calibri" w:cs="Calibri"/>
          <w:b/>
          <w:bCs/>
        </w:rPr>
        <w:t>tiyan ittifakıyla mümkün olacak</w:t>
      </w:r>
      <w:r w:rsidRPr="00715558">
        <w:rPr>
          <w:rFonts w:ascii="Calibri" w:hAnsi="Calibri" w:cs="Calibri"/>
          <w:b/>
          <w:bCs/>
        </w:rPr>
        <w:t xml:space="preserve"> diye işaret eder.</w:t>
      </w:r>
    </w:p>
    <w:p w:rsidR="0055506D" w:rsidRPr="00715558" w:rsidRDefault="00ED13C9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>“</w:t>
      </w:r>
      <w:r w:rsidR="00E02765" w:rsidRPr="00715558">
        <w:rPr>
          <w:rFonts w:ascii="Calibri" w:hAnsi="Calibri" w:cs="Calibri"/>
        </w:rPr>
        <w:t>Hattâ</w:t>
      </w:r>
      <w:r w:rsidR="00715558">
        <w:rPr>
          <w:rFonts w:ascii="Calibri" w:hAnsi="Calibri" w:cs="Calibri"/>
        </w:rPr>
        <w:t xml:space="preserve"> </w:t>
      </w:r>
      <w:r w:rsidR="00E02765" w:rsidRPr="00715558">
        <w:rPr>
          <w:rFonts w:ascii="Calibri" w:hAnsi="Calibri" w:cs="Calibri"/>
        </w:rPr>
        <w:t>hadîs-i sahihle, âhirzamanda İsevîlerin hakikî dindarları ehl-i Kur'an ile ittifak edip, müşterek düşmanları olan zındıkaya karşı dayanacakları gibi; şu zamanda dahi ehl-i diyanet ve ehl-i hakikat, değil yalnız dindaşı, meslekdaşı, kardeşi olanlarla samimî ittifak etmek, belki Hristiyanların hakikî dindar ruhanîleri ile dahi, medar-ı ihtilaf noktaları muvakkaten medar-ı münakaşa ve niza' etmeyerek müşterek düşmanları olan mütecaviz dinsizlere karşı ittifaka muhtaçtırlar.</w:t>
      </w:r>
      <w:r w:rsidRPr="00715558">
        <w:rPr>
          <w:rFonts w:ascii="Calibri" w:hAnsi="Calibri" w:cs="Calibri"/>
        </w:rPr>
        <w:t xml:space="preserve">” </w:t>
      </w:r>
      <w:r w:rsidRPr="00715558">
        <w:rPr>
          <w:rFonts w:ascii="Calibri" w:hAnsi="Calibri" w:cs="Calibri"/>
          <w:b/>
          <w:bCs/>
        </w:rPr>
        <w:t>(</w:t>
      </w:r>
      <w:r w:rsidR="00E02765" w:rsidRPr="00715558">
        <w:rPr>
          <w:rFonts w:ascii="Calibri" w:hAnsi="Calibri" w:cs="Calibri"/>
          <w:b/>
          <w:bCs/>
        </w:rPr>
        <w:t>Lem'alar</w:t>
      </w:r>
      <w:r w:rsidRPr="00715558">
        <w:rPr>
          <w:rFonts w:ascii="Calibri" w:hAnsi="Calibri" w:cs="Calibri"/>
          <w:b/>
          <w:bCs/>
        </w:rPr>
        <w:t xml:space="preserve">: </w:t>
      </w:r>
      <w:r w:rsidR="00715558">
        <w:rPr>
          <w:rFonts w:ascii="Calibri" w:hAnsi="Calibri" w:cs="Calibri"/>
          <w:b/>
          <w:bCs/>
        </w:rPr>
        <w:t>151</w:t>
      </w:r>
      <w:r w:rsidR="00E02765" w:rsidRPr="00715558">
        <w:rPr>
          <w:rFonts w:ascii="Calibri" w:hAnsi="Calibri" w:cs="Calibri"/>
          <w:b/>
          <w:bCs/>
        </w:rPr>
        <w:t>)</w:t>
      </w:r>
    </w:p>
    <w:p w:rsidR="00E02765" w:rsidRPr="00715558" w:rsidRDefault="00ED13C9" w:rsidP="00715558">
      <w:pPr>
        <w:spacing w:before="120"/>
        <w:jc w:val="both"/>
        <w:rPr>
          <w:rFonts w:ascii="Calibri" w:hAnsi="Calibri" w:cs="Calibri"/>
          <w:b/>
          <w:bCs/>
        </w:rPr>
      </w:pPr>
      <w:r w:rsidRPr="00715558">
        <w:rPr>
          <w:rFonts w:ascii="Calibri" w:hAnsi="Calibri" w:cs="Calibri"/>
        </w:rPr>
        <w:t>“..</w:t>
      </w:r>
      <w:r w:rsidR="00E02765" w:rsidRPr="00715558">
        <w:rPr>
          <w:rFonts w:ascii="Calibri" w:hAnsi="Calibri" w:cs="Calibri"/>
        </w:rPr>
        <w:t>ehemmiyetli bir endişe ve bir teselli kalbime geliyor ki: Bu geniş boğuşmaların neticesinde eski harb-i umumîden çıkan zarardan daha büyük bir zarar, medeniyetin istinadı, menbaı olan Avrupa'da deccalane bir vahşet doğurmasıdır. Bu endişeyi teselliye medar; Âlem-i İslâm'ın tam intibahıyla ve Yeni Dünya'nın, Hristiyanlığın hakikî dinini düstur-u hareket ittihaz etmesiyle ve Âlem-i İslâmla ittifak etmesi ve İncil, Kur'anaittihad edip tâbi' olması, o dehşetli gelecek iki cereyana karşı semavî bir muavenetle dayanıp inşâallah galebe eder.</w:t>
      </w:r>
      <w:r w:rsidRPr="00715558">
        <w:rPr>
          <w:rFonts w:ascii="Calibri" w:hAnsi="Calibri" w:cs="Calibri"/>
        </w:rPr>
        <w:t xml:space="preserve">” </w:t>
      </w:r>
      <w:r w:rsidRPr="00715558">
        <w:rPr>
          <w:rFonts w:ascii="Calibri" w:hAnsi="Calibri" w:cs="Calibri"/>
          <w:b/>
          <w:bCs/>
        </w:rPr>
        <w:t>(</w:t>
      </w:r>
      <w:r w:rsidR="00E02765" w:rsidRPr="00715558">
        <w:rPr>
          <w:rFonts w:ascii="Calibri" w:hAnsi="Calibri" w:cs="Calibri"/>
          <w:b/>
          <w:bCs/>
        </w:rPr>
        <w:t>Emirdağ Lahikası-1</w:t>
      </w:r>
      <w:r w:rsidRPr="00715558">
        <w:rPr>
          <w:rFonts w:ascii="Calibri" w:hAnsi="Calibri" w:cs="Calibri"/>
          <w:b/>
          <w:bCs/>
        </w:rPr>
        <w:t xml:space="preserve">: </w:t>
      </w:r>
      <w:r w:rsidR="00715558">
        <w:rPr>
          <w:rFonts w:ascii="Calibri" w:hAnsi="Calibri" w:cs="Calibri"/>
          <w:b/>
          <w:bCs/>
        </w:rPr>
        <w:t>58</w:t>
      </w:r>
      <w:r w:rsidR="00E02765" w:rsidRPr="00715558">
        <w:rPr>
          <w:rFonts w:ascii="Calibri" w:hAnsi="Calibri" w:cs="Calibri"/>
          <w:b/>
          <w:bCs/>
        </w:rPr>
        <w:t>)</w:t>
      </w:r>
    </w:p>
    <w:p w:rsidR="00ED13C9" w:rsidRPr="00715558" w:rsidRDefault="00ED13C9" w:rsidP="00715558">
      <w:pPr>
        <w:spacing w:before="120"/>
        <w:jc w:val="both"/>
        <w:rPr>
          <w:rFonts w:ascii="Calibri" w:hAnsi="Calibri" w:cs="Calibri"/>
          <w:b/>
          <w:bCs/>
        </w:rPr>
      </w:pPr>
      <w:r w:rsidRPr="00715558">
        <w:rPr>
          <w:rFonts w:ascii="Calibri" w:hAnsi="Calibri" w:cs="Calibri"/>
          <w:b/>
          <w:bCs/>
        </w:rPr>
        <w:t xml:space="preserve">Bütün bu ve benzer beyanların neticesi olarak </w:t>
      </w:r>
      <w:r w:rsidR="003F118C" w:rsidRPr="00715558">
        <w:rPr>
          <w:rFonts w:ascii="Calibri" w:hAnsi="Calibri" w:cs="Calibri"/>
          <w:b/>
          <w:bCs/>
        </w:rPr>
        <w:t>Hazret</w:t>
      </w:r>
      <w:r w:rsidR="00715558">
        <w:rPr>
          <w:rFonts w:ascii="Calibri" w:hAnsi="Calibri" w:cs="Calibri"/>
          <w:b/>
          <w:bCs/>
        </w:rPr>
        <w:t>-</w:t>
      </w:r>
      <w:r w:rsidR="003F118C" w:rsidRPr="00715558">
        <w:rPr>
          <w:rFonts w:ascii="Calibri" w:hAnsi="Calibri" w:cs="Calibri"/>
          <w:b/>
          <w:bCs/>
        </w:rPr>
        <w:t>i</w:t>
      </w:r>
      <w:r w:rsidR="00715558">
        <w:rPr>
          <w:rFonts w:ascii="Calibri" w:hAnsi="Calibri" w:cs="Calibri"/>
          <w:b/>
          <w:bCs/>
        </w:rPr>
        <w:t xml:space="preserve"> </w:t>
      </w:r>
      <w:r w:rsidR="003F118C" w:rsidRPr="00715558">
        <w:rPr>
          <w:rFonts w:ascii="Calibri" w:hAnsi="Calibri" w:cs="Calibri"/>
          <w:b/>
          <w:bCs/>
        </w:rPr>
        <w:t>İ</w:t>
      </w:r>
      <w:r w:rsidRPr="00715558">
        <w:rPr>
          <w:rFonts w:ascii="Calibri" w:hAnsi="Calibri" w:cs="Calibri"/>
          <w:b/>
          <w:bCs/>
        </w:rPr>
        <w:t xml:space="preserve">sa’nın </w:t>
      </w:r>
      <w:r w:rsidR="003F118C" w:rsidRPr="00715558">
        <w:rPr>
          <w:rFonts w:ascii="Calibri" w:hAnsi="Calibri" w:cs="Calibri"/>
          <w:b/>
          <w:bCs/>
        </w:rPr>
        <w:t>(A</w:t>
      </w:r>
      <w:r w:rsidRPr="00715558">
        <w:rPr>
          <w:rFonts w:ascii="Calibri" w:hAnsi="Calibri" w:cs="Calibri"/>
          <w:b/>
          <w:bCs/>
        </w:rPr>
        <w:t>.</w:t>
      </w:r>
      <w:r w:rsidR="003F118C" w:rsidRPr="00715558">
        <w:rPr>
          <w:rFonts w:ascii="Calibri" w:hAnsi="Calibri" w:cs="Calibri"/>
          <w:b/>
          <w:bCs/>
        </w:rPr>
        <w:t>S)</w:t>
      </w:r>
      <w:r w:rsidRPr="00715558">
        <w:rPr>
          <w:rFonts w:ascii="Calibri" w:hAnsi="Calibri" w:cs="Calibri"/>
          <w:b/>
          <w:bCs/>
        </w:rPr>
        <w:t xml:space="preserve"> nüz</w:t>
      </w:r>
      <w:r w:rsidR="003F118C" w:rsidRPr="00715558">
        <w:rPr>
          <w:rFonts w:ascii="Calibri" w:hAnsi="Calibri" w:cs="Calibri"/>
          <w:b/>
          <w:bCs/>
        </w:rPr>
        <w:t>u</w:t>
      </w:r>
      <w:r w:rsidRPr="00715558">
        <w:rPr>
          <w:rFonts w:ascii="Calibri" w:hAnsi="Calibri" w:cs="Calibri"/>
          <w:b/>
          <w:bCs/>
        </w:rPr>
        <w:t xml:space="preserve">l ettiği ve </w:t>
      </w:r>
      <w:r w:rsidR="003F118C" w:rsidRPr="00715558">
        <w:rPr>
          <w:rFonts w:ascii="Calibri" w:hAnsi="Calibri" w:cs="Calibri"/>
          <w:b/>
          <w:bCs/>
        </w:rPr>
        <w:t>R</w:t>
      </w:r>
      <w:r w:rsidRPr="00715558">
        <w:rPr>
          <w:rFonts w:ascii="Calibri" w:hAnsi="Calibri" w:cs="Calibri"/>
          <w:b/>
          <w:bCs/>
        </w:rPr>
        <w:t>isale</w:t>
      </w:r>
      <w:r w:rsidR="003F118C" w:rsidRPr="00715558">
        <w:rPr>
          <w:rFonts w:ascii="Calibri" w:hAnsi="Calibri" w:cs="Calibri"/>
          <w:b/>
          <w:bCs/>
        </w:rPr>
        <w:t>-i Nur’</w:t>
      </w:r>
      <w:r w:rsidRPr="00715558">
        <w:rPr>
          <w:rFonts w:ascii="Calibri" w:hAnsi="Calibri" w:cs="Calibri"/>
          <w:b/>
          <w:bCs/>
        </w:rPr>
        <w:t>d</w:t>
      </w:r>
      <w:r w:rsidR="003F118C" w:rsidRPr="00715558">
        <w:rPr>
          <w:rFonts w:ascii="Calibri" w:hAnsi="Calibri" w:cs="Calibri"/>
          <w:b/>
          <w:bCs/>
        </w:rPr>
        <w:t>a</w:t>
      </w:r>
      <w:r w:rsidR="00715558">
        <w:rPr>
          <w:rFonts w:ascii="Calibri" w:hAnsi="Calibri" w:cs="Calibri"/>
          <w:b/>
          <w:bCs/>
        </w:rPr>
        <w:t xml:space="preserve"> </w:t>
      </w:r>
      <w:r w:rsidR="003F118C" w:rsidRPr="00715558">
        <w:rPr>
          <w:rFonts w:ascii="Calibri" w:hAnsi="Calibri" w:cs="Calibri"/>
          <w:b/>
          <w:bCs/>
        </w:rPr>
        <w:t>“</w:t>
      </w:r>
      <w:r w:rsidRPr="00715558">
        <w:rPr>
          <w:rFonts w:ascii="Calibri" w:hAnsi="Calibri" w:cs="Calibri"/>
          <w:b/>
          <w:bCs/>
        </w:rPr>
        <w:t>Müslüman İsevileri</w:t>
      </w:r>
      <w:r w:rsidR="003F118C" w:rsidRPr="00715558">
        <w:rPr>
          <w:rFonts w:ascii="Calibri" w:hAnsi="Calibri" w:cs="Calibri"/>
          <w:b/>
          <w:bCs/>
        </w:rPr>
        <w:t>”</w:t>
      </w:r>
      <w:r w:rsidRPr="00715558">
        <w:rPr>
          <w:rFonts w:ascii="Calibri" w:hAnsi="Calibri" w:cs="Calibri"/>
          <w:b/>
          <w:bCs/>
        </w:rPr>
        <w:t xml:space="preserve"> şeklinde tavsif edilen mücahi</w:t>
      </w:r>
      <w:r w:rsidR="003F118C" w:rsidRPr="00715558">
        <w:rPr>
          <w:rFonts w:ascii="Calibri" w:hAnsi="Calibri" w:cs="Calibri"/>
          <w:b/>
          <w:bCs/>
        </w:rPr>
        <w:t>d</w:t>
      </w:r>
      <w:r w:rsidRPr="00715558">
        <w:rPr>
          <w:rFonts w:ascii="Calibri" w:hAnsi="Calibri" w:cs="Calibri"/>
          <w:b/>
          <w:bCs/>
        </w:rPr>
        <w:t xml:space="preserve"> cemaatin vazife sahasında oldukları ihtimali kuvvet kazanıyor. Bediüzzaman</w:t>
      </w:r>
      <w:r w:rsidR="00715558">
        <w:rPr>
          <w:rFonts w:ascii="Calibri" w:hAnsi="Calibri" w:cs="Calibri"/>
          <w:b/>
          <w:bCs/>
        </w:rPr>
        <w:t xml:space="preserve"> </w:t>
      </w:r>
      <w:r w:rsidR="003F118C" w:rsidRPr="00715558">
        <w:rPr>
          <w:rFonts w:ascii="Calibri" w:hAnsi="Calibri" w:cs="Calibri"/>
          <w:b/>
          <w:bCs/>
        </w:rPr>
        <w:t>Hazret</w:t>
      </w:r>
      <w:r w:rsidRPr="00715558">
        <w:rPr>
          <w:rFonts w:ascii="Calibri" w:hAnsi="Calibri" w:cs="Calibri"/>
          <w:b/>
          <w:bCs/>
        </w:rPr>
        <w:t xml:space="preserve">lerinin </w:t>
      </w:r>
      <w:r w:rsidR="003F118C" w:rsidRPr="00715558">
        <w:rPr>
          <w:rFonts w:ascii="Calibri" w:hAnsi="Calibri" w:cs="Calibri"/>
          <w:b/>
          <w:bCs/>
        </w:rPr>
        <w:t>K</w:t>
      </w:r>
      <w:r w:rsidRPr="00715558">
        <w:rPr>
          <w:rFonts w:ascii="Calibri" w:hAnsi="Calibri" w:cs="Calibri"/>
          <w:b/>
          <w:bCs/>
        </w:rPr>
        <w:t>ur</w:t>
      </w:r>
      <w:r w:rsidR="003F118C" w:rsidRPr="00715558">
        <w:rPr>
          <w:rFonts w:ascii="Calibri" w:hAnsi="Calibri" w:cs="Calibri"/>
          <w:b/>
          <w:bCs/>
        </w:rPr>
        <w:t>’</w:t>
      </w:r>
      <w:r w:rsidRPr="00715558">
        <w:rPr>
          <w:rFonts w:ascii="Calibri" w:hAnsi="Calibri" w:cs="Calibri"/>
          <w:b/>
          <w:bCs/>
        </w:rPr>
        <w:t>anın</w:t>
      </w:r>
      <w:r w:rsidR="00715558">
        <w:rPr>
          <w:rFonts w:ascii="Calibri" w:hAnsi="Calibri" w:cs="Calibri"/>
          <w:b/>
          <w:bCs/>
        </w:rPr>
        <w:t xml:space="preserve"> </w:t>
      </w:r>
      <w:r w:rsidRPr="00715558">
        <w:rPr>
          <w:rFonts w:ascii="Calibri" w:hAnsi="Calibri" w:cs="Calibri"/>
          <w:b/>
          <w:bCs/>
        </w:rPr>
        <w:t>işarat v</w:t>
      </w:r>
      <w:r w:rsidR="003F118C" w:rsidRPr="00715558">
        <w:rPr>
          <w:rFonts w:ascii="Calibri" w:hAnsi="Calibri" w:cs="Calibri"/>
          <w:b/>
          <w:bCs/>
        </w:rPr>
        <w:t>e</w:t>
      </w:r>
      <w:r w:rsidRPr="00715558">
        <w:rPr>
          <w:rFonts w:ascii="Calibri" w:hAnsi="Calibri" w:cs="Calibri"/>
          <w:b/>
          <w:bCs/>
        </w:rPr>
        <w:t xml:space="preserve"> feyzine istinaden verdiği haberler</w:t>
      </w:r>
      <w:r w:rsidR="003F118C" w:rsidRPr="00715558">
        <w:rPr>
          <w:rFonts w:ascii="Calibri" w:hAnsi="Calibri" w:cs="Calibri"/>
          <w:b/>
          <w:bCs/>
        </w:rPr>
        <w:t>i</w:t>
      </w:r>
      <w:r w:rsidRPr="00715558">
        <w:rPr>
          <w:rFonts w:ascii="Calibri" w:hAnsi="Calibri" w:cs="Calibri"/>
          <w:b/>
          <w:bCs/>
        </w:rPr>
        <w:t>n doğruluğu m</w:t>
      </w:r>
      <w:r w:rsidR="003F118C" w:rsidRPr="00715558">
        <w:rPr>
          <w:rFonts w:ascii="Calibri" w:hAnsi="Calibri" w:cs="Calibri"/>
          <w:b/>
          <w:bCs/>
        </w:rPr>
        <w:t>ü</w:t>
      </w:r>
      <w:r w:rsidRPr="00715558">
        <w:rPr>
          <w:rFonts w:ascii="Calibri" w:hAnsi="Calibri" w:cs="Calibri"/>
          <w:b/>
          <w:bCs/>
        </w:rPr>
        <w:t>dakkiklerin nazarında tahakkuk etti ve ediyor. Mesela bunun bazı cüz</w:t>
      </w:r>
      <w:r w:rsidR="003F118C" w:rsidRPr="00715558">
        <w:rPr>
          <w:rFonts w:ascii="Calibri" w:hAnsi="Calibri" w:cs="Calibri"/>
          <w:b/>
          <w:bCs/>
        </w:rPr>
        <w:t>’</w:t>
      </w:r>
      <w:r w:rsidRPr="00715558">
        <w:rPr>
          <w:rFonts w:ascii="Calibri" w:hAnsi="Calibri" w:cs="Calibri"/>
          <w:b/>
          <w:bCs/>
        </w:rPr>
        <w:t>i numune</w:t>
      </w:r>
      <w:r w:rsidR="003F118C" w:rsidRPr="00715558">
        <w:rPr>
          <w:rFonts w:ascii="Calibri" w:hAnsi="Calibri" w:cs="Calibri"/>
          <w:b/>
          <w:bCs/>
        </w:rPr>
        <w:t>l</w:t>
      </w:r>
      <w:r w:rsidRPr="00715558">
        <w:rPr>
          <w:rFonts w:ascii="Calibri" w:hAnsi="Calibri" w:cs="Calibri"/>
          <w:b/>
          <w:bCs/>
        </w:rPr>
        <w:t>erini gösterelim</w:t>
      </w:r>
      <w:r w:rsidR="003F118C" w:rsidRPr="00715558">
        <w:rPr>
          <w:rFonts w:ascii="Calibri" w:hAnsi="Calibri" w:cs="Calibri"/>
          <w:b/>
          <w:bCs/>
        </w:rPr>
        <w:t>.</w:t>
      </w:r>
      <w:r w:rsidRPr="00715558">
        <w:rPr>
          <w:rFonts w:ascii="Calibri" w:hAnsi="Calibri" w:cs="Calibri"/>
          <w:b/>
          <w:bCs/>
        </w:rPr>
        <w:t xml:space="preserve"> 1960 ihtilaline işaret eden şu ifade;</w:t>
      </w:r>
    </w:p>
    <w:p w:rsidR="008C4FE9" w:rsidRPr="00715558" w:rsidRDefault="003F118C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>“</w:t>
      </w:r>
      <w:r w:rsidR="008C4FE9" w:rsidRPr="00715558">
        <w:rPr>
          <w:rStyle w:val="FootnoteReference"/>
          <w:rFonts w:ascii="Calibri" w:hAnsi="Calibri" w:cs="Calibri"/>
        </w:rPr>
        <w:footnoteReference w:id="4"/>
      </w:r>
      <w:r w:rsidR="008C4FE9" w:rsidRPr="00715558">
        <w:rPr>
          <w:rFonts w:ascii="Calibri" w:hAnsi="Calibri" w:cs="Calibri"/>
        </w:rPr>
        <w:t>Yıkılmış bir mezarım ki, yığılmıştır içinde</w:t>
      </w:r>
    </w:p>
    <w:p w:rsidR="008C4FE9" w:rsidRPr="00715558" w:rsidRDefault="008C4FE9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>Said'den yetmiş dokuz</w:t>
      </w:r>
      <w:r w:rsidRPr="00715558">
        <w:rPr>
          <w:rStyle w:val="FootnoteReference"/>
          <w:rFonts w:ascii="Calibri" w:hAnsi="Calibri" w:cs="Calibri"/>
        </w:rPr>
        <w:footnoteReference w:id="5"/>
      </w:r>
      <w:r w:rsidRPr="00715558">
        <w:rPr>
          <w:rFonts w:ascii="Calibri" w:hAnsi="Calibri" w:cs="Calibri"/>
        </w:rPr>
        <w:t>emvatbâ-âsam âlâma.</w:t>
      </w:r>
    </w:p>
    <w:p w:rsidR="008C4FE9" w:rsidRPr="00715558" w:rsidRDefault="008C4FE9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>Sekseninci olmuştur, mezara bir mezar taş.</w:t>
      </w:r>
    </w:p>
    <w:p w:rsidR="008C4FE9" w:rsidRPr="00715558" w:rsidRDefault="008C4FE9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>Beraber ağlıyor hüsran-ı İslâm'a.</w:t>
      </w:r>
    </w:p>
    <w:p w:rsidR="008C4FE9" w:rsidRPr="00715558" w:rsidRDefault="008C4FE9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>Mezar taşımla pür-emvatenindar o mezarımla</w:t>
      </w:r>
    </w:p>
    <w:p w:rsidR="008C4FE9" w:rsidRPr="00715558" w:rsidRDefault="008C4FE9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>Revanım saha-i ukba-yıferdâma.</w:t>
      </w:r>
    </w:p>
    <w:p w:rsidR="008C4FE9" w:rsidRPr="00715558" w:rsidRDefault="008C4FE9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>Yakînim var ki: İstikbal semavatı, zemin-i Asya</w:t>
      </w:r>
    </w:p>
    <w:p w:rsidR="008C4FE9" w:rsidRPr="00715558" w:rsidRDefault="008C4FE9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>Bâhem olur teslim, yed-i beyza-yı İslâm'a.</w:t>
      </w:r>
    </w:p>
    <w:p w:rsidR="008C4FE9" w:rsidRPr="00715558" w:rsidRDefault="008C4FE9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>Zira yemin-i yümn-i imandır</w:t>
      </w:r>
    </w:p>
    <w:p w:rsidR="00ED13C9" w:rsidRPr="00715558" w:rsidRDefault="008C4FE9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>Verir emnieman ile enama...</w:t>
      </w:r>
      <w:r w:rsidR="003F118C" w:rsidRPr="00715558">
        <w:rPr>
          <w:rFonts w:ascii="Calibri" w:hAnsi="Calibri" w:cs="Calibri"/>
        </w:rPr>
        <w:t>”</w:t>
      </w:r>
      <w:r w:rsidR="00715558">
        <w:rPr>
          <w:rFonts w:ascii="Calibri" w:hAnsi="Calibri" w:cs="Calibri"/>
        </w:rPr>
        <w:t xml:space="preserve"> </w:t>
      </w:r>
      <w:r w:rsidRPr="00715558">
        <w:rPr>
          <w:rFonts w:ascii="Calibri" w:hAnsi="Calibri" w:cs="Calibri"/>
          <w:b/>
          <w:bCs/>
        </w:rPr>
        <w:t>(Sözler: 694)</w:t>
      </w:r>
    </w:p>
    <w:p w:rsidR="0055506D" w:rsidRPr="00715558" w:rsidRDefault="002E0DA0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lastRenderedPageBreak/>
        <w:t>“</w:t>
      </w:r>
      <w:r w:rsidR="008C4FE9" w:rsidRPr="00715558">
        <w:rPr>
          <w:rFonts w:ascii="Calibri" w:hAnsi="Calibri" w:cs="Calibri"/>
        </w:rPr>
        <w:t>Eğer beraber olsa, Miladi bin dokuzyüzyetmişbir (1971) olur. O tarihte dehşetli bir şerden haber verir. Yirmi sene sonra, şimdiki tohumların mahsulü ıslah olmazsa, elbette tokatları dehşetli olacak.</w:t>
      </w:r>
      <w:r w:rsidRPr="00715558">
        <w:rPr>
          <w:rFonts w:ascii="Calibri" w:hAnsi="Calibri" w:cs="Calibri"/>
        </w:rPr>
        <w:t xml:space="preserve">” </w:t>
      </w:r>
      <w:r w:rsidR="00715558">
        <w:rPr>
          <w:rFonts w:ascii="Calibri" w:hAnsi="Calibri" w:cs="Calibri"/>
          <w:b/>
          <w:bCs/>
        </w:rPr>
        <w:t>Şualar (269</w:t>
      </w:r>
      <w:r w:rsidR="008C4FE9" w:rsidRPr="00715558">
        <w:rPr>
          <w:rFonts w:ascii="Calibri" w:hAnsi="Calibri" w:cs="Calibri"/>
          <w:b/>
          <w:bCs/>
        </w:rPr>
        <w:t>)</w:t>
      </w:r>
    </w:p>
    <w:p w:rsidR="008C4FE9" w:rsidRPr="00715558" w:rsidRDefault="008C4FE9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 xml:space="preserve">Şeklinde verilen bu haber aynen çıkmıştır merhum </w:t>
      </w:r>
      <w:r w:rsidR="002E0DA0" w:rsidRPr="00715558">
        <w:rPr>
          <w:rFonts w:ascii="Calibri" w:hAnsi="Calibri" w:cs="Calibri"/>
        </w:rPr>
        <w:t>Z</w:t>
      </w:r>
      <w:r w:rsidRPr="00715558">
        <w:rPr>
          <w:rFonts w:ascii="Calibri" w:hAnsi="Calibri" w:cs="Calibri"/>
        </w:rPr>
        <w:t>üb</w:t>
      </w:r>
      <w:r w:rsidR="002E0DA0" w:rsidRPr="00715558">
        <w:rPr>
          <w:rFonts w:ascii="Calibri" w:hAnsi="Calibri" w:cs="Calibri"/>
        </w:rPr>
        <w:t>e</w:t>
      </w:r>
      <w:r w:rsidRPr="00715558">
        <w:rPr>
          <w:rFonts w:ascii="Calibri" w:hAnsi="Calibri" w:cs="Calibri"/>
        </w:rPr>
        <w:t xml:space="preserve">yir </w:t>
      </w:r>
      <w:r w:rsidR="002E0DA0" w:rsidRPr="00715558">
        <w:rPr>
          <w:rFonts w:ascii="Calibri" w:hAnsi="Calibri" w:cs="Calibri"/>
        </w:rPr>
        <w:t>A</w:t>
      </w:r>
      <w:r w:rsidRPr="00715558">
        <w:rPr>
          <w:rFonts w:ascii="Calibri" w:hAnsi="Calibri" w:cs="Calibri"/>
        </w:rPr>
        <w:t xml:space="preserve">ğabey bu sözü bana </w:t>
      </w:r>
      <w:r w:rsidR="002E0DA0" w:rsidRPr="00715558">
        <w:rPr>
          <w:rFonts w:ascii="Calibri" w:hAnsi="Calibri" w:cs="Calibri"/>
        </w:rPr>
        <w:t>birkaç defa demiştir. Hem şu cümleyi de Hz</w:t>
      </w:r>
      <w:r w:rsidR="00715558" w:rsidRPr="00715558">
        <w:rPr>
          <w:rFonts w:ascii="Calibri" w:hAnsi="Calibri" w:cs="Calibri"/>
        </w:rPr>
        <w:t>.</w:t>
      </w:r>
      <w:r w:rsidR="002E0DA0" w:rsidRPr="00715558">
        <w:rPr>
          <w:rFonts w:ascii="Calibri" w:hAnsi="Calibri" w:cs="Calibri"/>
        </w:rPr>
        <w:t>Üstad’dan naklen söylerdi “Sen benden sonra 10 sene sürüneceksin” aynen öyle oldu. Yani hayatı hep sıkıntılı geçti.</w:t>
      </w:r>
    </w:p>
    <w:p w:rsidR="002E0DA0" w:rsidRPr="00715558" w:rsidRDefault="003F118C" w:rsidP="00715558">
      <w:pPr>
        <w:spacing w:before="120"/>
        <w:jc w:val="both"/>
        <w:rPr>
          <w:rFonts w:ascii="Calibri" w:hAnsi="Calibri" w:cs="Calibri"/>
        </w:rPr>
      </w:pPr>
      <w:r w:rsidRPr="00715558">
        <w:rPr>
          <w:rFonts w:ascii="Calibri" w:hAnsi="Calibri" w:cs="Calibri"/>
        </w:rPr>
        <w:t>“</w:t>
      </w:r>
      <w:r w:rsidR="002E0DA0" w:rsidRPr="00715558">
        <w:rPr>
          <w:rFonts w:ascii="Calibri" w:hAnsi="Calibri" w:cs="Calibri"/>
        </w:rPr>
        <w:t xml:space="preserve">Risale-i Nur ve hakikî şakirdleri, </w:t>
      </w:r>
      <w:r w:rsidR="002E0DA0" w:rsidRPr="00715558">
        <w:rPr>
          <w:rFonts w:ascii="Calibri" w:hAnsi="Calibri" w:cs="Calibri"/>
          <w:b/>
          <w:bCs/>
          <w:u w:val="single"/>
        </w:rPr>
        <w:t xml:space="preserve">elli sene sonra </w:t>
      </w:r>
      <w:r w:rsidR="002E0DA0" w:rsidRPr="00715558">
        <w:rPr>
          <w:rFonts w:ascii="Calibri" w:hAnsi="Calibri" w:cs="Calibri"/>
        </w:rPr>
        <w:t>gelen nesl-i âtîye gayet büyük bir hizmet ve onları büyük bir vartadan ve millet ve vatanı büyük bir tehlikeden kurtarmağa çalışıyorlar.</w:t>
      </w:r>
      <w:r w:rsidRPr="00715558">
        <w:rPr>
          <w:rFonts w:ascii="Calibri" w:hAnsi="Calibri" w:cs="Calibri"/>
        </w:rPr>
        <w:t xml:space="preserve">” </w:t>
      </w:r>
      <w:r w:rsidR="00715558">
        <w:rPr>
          <w:rFonts w:ascii="Calibri" w:hAnsi="Calibri" w:cs="Calibri"/>
          <w:b/>
          <w:bCs/>
        </w:rPr>
        <w:t>Emirdağ Lahikası-1 (21</w:t>
      </w:r>
      <w:r w:rsidR="002E0DA0" w:rsidRPr="00715558">
        <w:rPr>
          <w:rFonts w:ascii="Calibri" w:hAnsi="Calibri" w:cs="Calibri"/>
          <w:b/>
          <w:bCs/>
        </w:rPr>
        <w:t>)</w:t>
      </w:r>
    </w:p>
    <w:p w:rsidR="003F118C" w:rsidRPr="00715558" w:rsidRDefault="003F118C" w:rsidP="00715558">
      <w:pPr>
        <w:spacing w:before="120"/>
        <w:jc w:val="both"/>
        <w:rPr>
          <w:rFonts w:ascii="Calibri" w:hAnsi="Calibri" w:cs="Calibri"/>
          <w:b/>
          <w:bCs/>
        </w:rPr>
      </w:pPr>
      <w:r w:rsidRPr="00715558">
        <w:rPr>
          <w:rFonts w:ascii="Calibri" w:hAnsi="Calibri" w:cs="Calibri"/>
          <w:b/>
          <w:bCs/>
        </w:rPr>
        <w:t>Bu haber dahi 1946</w:t>
      </w:r>
      <w:r w:rsidR="00715558">
        <w:rPr>
          <w:rFonts w:ascii="Calibri" w:hAnsi="Calibri" w:cs="Calibri"/>
          <w:b/>
          <w:bCs/>
        </w:rPr>
        <w:t>’</w:t>
      </w:r>
      <w:r w:rsidRPr="00715558">
        <w:rPr>
          <w:rFonts w:ascii="Calibri" w:hAnsi="Calibri" w:cs="Calibri"/>
          <w:b/>
          <w:bCs/>
        </w:rPr>
        <w:t>larda verildiğinden 50 sene sonra</w:t>
      </w:r>
      <w:r w:rsidR="00715558">
        <w:rPr>
          <w:rFonts w:ascii="Calibri" w:hAnsi="Calibri" w:cs="Calibri"/>
          <w:b/>
          <w:bCs/>
        </w:rPr>
        <w:t>,</w:t>
      </w:r>
      <w:r w:rsidRPr="00715558">
        <w:rPr>
          <w:rFonts w:ascii="Calibri" w:hAnsi="Calibri" w:cs="Calibri"/>
          <w:b/>
          <w:bCs/>
        </w:rPr>
        <w:t xml:space="preserve"> 1996 ve sonrası nifak cereyanının yaptığı ve yaptırdığı gizli bir taarruzdur. Fakat sinsi cereyan hıfz</w:t>
      </w:r>
      <w:r w:rsidR="00715558">
        <w:rPr>
          <w:rFonts w:ascii="Calibri" w:hAnsi="Calibri" w:cs="Calibri"/>
          <w:b/>
          <w:bCs/>
        </w:rPr>
        <w:t>-ı İ</w:t>
      </w:r>
      <w:r w:rsidRPr="00715558">
        <w:rPr>
          <w:rFonts w:ascii="Calibri" w:hAnsi="Calibri" w:cs="Calibri"/>
          <w:b/>
          <w:bCs/>
        </w:rPr>
        <w:t xml:space="preserve">lahi ile maksadına varamamıştır. </w:t>
      </w:r>
    </w:p>
    <w:p w:rsidR="00007F8D" w:rsidRPr="00715558" w:rsidRDefault="003F118C" w:rsidP="00715558">
      <w:pPr>
        <w:spacing w:before="120"/>
        <w:jc w:val="both"/>
        <w:rPr>
          <w:rFonts w:ascii="Calibri" w:hAnsi="Calibri" w:cs="Calibri"/>
          <w:b/>
          <w:bCs/>
        </w:rPr>
      </w:pPr>
      <w:r w:rsidRPr="00715558">
        <w:rPr>
          <w:rFonts w:ascii="Calibri" w:hAnsi="Calibri" w:cs="Calibri"/>
          <w:b/>
          <w:bCs/>
        </w:rPr>
        <w:t xml:space="preserve">Meseleyi uzatmamak için bu misallerle iktifa </w:t>
      </w:r>
      <w:r w:rsidR="00715558" w:rsidRPr="00715558">
        <w:rPr>
          <w:rFonts w:ascii="Calibri" w:hAnsi="Calibri" w:cs="Calibri"/>
          <w:b/>
          <w:bCs/>
        </w:rPr>
        <w:t>e</w:t>
      </w:r>
      <w:r w:rsidRPr="00715558">
        <w:rPr>
          <w:rFonts w:ascii="Calibri" w:hAnsi="Calibri" w:cs="Calibri"/>
          <w:b/>
          <w:bCs/>
        </w:rPr>
        <w:t>dildi.</w:t>
      </w:r>
    </w:p>
    <w:sectPr w:rsidR="00007F8D" w:rsidRPr="00715558" w:rsidSect="008845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D0" w:rsidRDefault="00F453D0">
      <w:r>
        <w:separator/>
      </w:r>
    </w:p>
  </w:endnote>
  <w:endnote w:type="continuationSeparator" w:id="1">
    <w:p w:rsidR="00F453D0" w:rsidRDefault="00F4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D0" w:rsidRDefault="00F453D0">
      <w:r>
        <w:separator/>
      </w:r>
    </w:p>
  </w:footnote>
  <w:footnote w:type="continuationSeparator" w:id="1">
    <w:p w:rsidR="00F453D0" w:rsidRDefault="00F453D0">
      <w:r>
        <w:continuationSeparator/>
      </w:r>
    </w:p>
  </w:footnote>
  <w:footnote w:id="2">
    <w:p w:rsidR="00AA74DC" w:rsidRPr="00715558" w:rsidRDefault="00AA74DC" w:rsidP="00715558">
      <w:pPr>
        <w:pStyle w:val="FootnoteText"/>
        <w:spacing w:before="120"/>
        <w:jc w:val="both"/>
        <w:rPr>
          <w:rFonts w:ascii="Calibri" w:hAnsi="Calibri"/>
          <w:sz w:val="24"/>
          <w:szCs w:val="24"/>
        </w:rPr>
      </w:pPr>
      <w:r w:rsidRPr="00715558">
        <w:rPr>
          <w:rStyle w:val="FootnoteReference"/>
          <w:rFonts w:ascii="Calibri" w:hAnsi="Calibri"/>
          <w:sz w:val="24"/>
          <w:szCs w:val="24"/>
        </w:rPr>
        <w:footnoteRef/>
      </w:r>
      <w:r w:rsidRPr="00715558">
        <w:rPr>
          <w:rFonts w:ascii="Calibri" w:hAnsi="Calibri"/>
          <w:color w:val="000000"/>
          <w:sz w:val="24"/>
          <w:szCs w:val="24"/>
          <w:shd w:val="clear" w:color="auto" w:fill="F8F8F8"/>
        </w:rPr>
        <w:t>İbn-i Mace hadis: 4077</w:t>
      </w:r>
    </w:p>
  </w:footnote>
  <w:footnote w:id="3">
    <w:p w:rsidR="003C5D48" w:rsidRPr="0030758F" w:rsidRDefault="003C5D48" w:rsidP="00715558">
      <w:pPr>
        <w:pStyle w:val="FootnoteText"/>
        <w:spacing w:before="120"/>
        <w:jc w:val="both"/>
        <w:rPr>
          <w:rFonts w:ascii="Calibri" w:hAnsi="Calibri"/>
          <w:sz w:val="24"/>
          <w:szCs w:val="24"/>
        </w:rPr>
      </w:pPr>
      <w:r w:rsidRPr="00715558">
        <w:rPr>
          <w:rStyle w:val="FootnoteReference"/>
          <w:rFonts w:ascii="Calibri" w:hAnsi="Calibri"/>
          <w:sz w:val="24"/>
          <w:szCs w:val="24"/>
        </w:rPr>
        <w:footnoteRef/>
      </w:r>
      <w:r w:rsidRPr="00715558">
        <w:rPr>
          <w:rFonts w:ascii="Calibri" w:hAnsi="Calibri"/>
          <w:sz w:val="24"/>
          <w:szCs w:val="24"/>
        </w:rPr>
        <w:t>T</w:t>
      </w:r>
      <w:r w:rsidRPr="00715558">
        <w:rPr>
          <w:rFonts w:ascii="Calibri" w:hAnsi="Calibri"/>
          <w:color w:val="000000"/>
          <w:sz w:val="24"/>
          <w:szCs w:val="24"/>
          <w:shd w:val="clear" w:color="auto" w:fill="F8F8F8"/>
        </w:rPr>
        <w:t>acTercemesi cilt: 4 hadis: 960; İbn-i mace 4089; Ebu Davud cihad: 156 ve melahim: 2; İbn-i Hanbel 4/91, 5/372, 9/40,65</w:t>
      </w:r>
    </w:p>
  </w:footnote>
  <w:footnote w:id="4">
    <w:p w:rsidR="008C4FE9" w:rsidRPr="0030758F" w:rsidRDefault="008C4FE9" w:rsidP="00715558">
      <w:pPr>
        <w:pStyle w:val="FootnoteText"/>
        <w:spacing w:before="120"/>
        <w:jc w:val="both"/>
        <w:rPr>
          <w:rFonts w:ascii="Calibri" w:hAnsi="Calibri"/>
          <w:sz w:val="24"/>
          <w:szCs w:val="24"/>
        </w:rPr>
      </w:pPr>
      <w:r w:rsidRPr="0030758F">
        <w:rPr>
          <w:rStyle w:val="FootnoteReference"/>
          <w:rFonts w:ascii="Calibri" w:hAnsi="Calibri"/>
          <w:sz w:val="24"/>
          <w:szCs w:val="24"/>
        </w:rPr>
        <w:footnoteRef/>
      </w:r>
      <w:r w:rsidRPr="0030758F">
        <w:rPr>
          <w:rFonts w:ascii="Calibri" w:hAnsi="Calibri"/>
          <w:sz w:val="24"/>
          <w:szCs w:val="24"/>
        </w:rPr>
        <w:t xml:space="preserve">Bu kıt'a, onun imzasıdır. </w:t>
      </w:r>
      <w:r w:rsidRPr="0030758F">
        <w:rPr>
          <w:rFonts w:ascii="Calibri" w:hAnsi="Calibri"/>
          <w:b/>
          <w:bCs/>
          <w:sz w:val="24"/>
          <w:szCs w:val="24"/>
        </w:rPr>
        <w:t>Sözler ( 694 )</w:t>
      </w:r>
    </w:p>
  </w:footnote>
  <w:footnote w:id="5">
    <w:p w:rsidR="008C4FE9" w:rsidRPr="0030758F" w:rsidRDefault="008C4FE9" w:rsidP="00715558">
      <w:pPr>
        <w:pStyle w:val="FootnoteText"/>
        <w:spacing w:before="120"/>
        <w:jc w:val="both"/>
        <w:rPr>
          <w:rFonts w:ascii="Calibri" w:hAnsi="Calibri"/>
          <w:sz w:val="24"/>
          <w:szCs w:val="24"/>
        </w:rPr>
      </w:pPr>
      <w:r w:rsidRPr="0030758F">
        <w:rPr>
          <w:rStyle w:val="FootnoteReference"/>
          <w:rFonts w:ascii="Calibri" w:hAnsi="Calibri"/>
          <w:sz w:val="24"/>
          <w:szCs w:val="24"/>
        </w:rPr>
        <w:footnoteRef/>
      </w:r>
      <w:r w:rsidRPr="0030758F">
        <w:rPr>
          <w:rFonts w:ascii="Calibri" w:hAnsi="Calibri"/>
          <w:sz w:val="24"/>
          <w:szCs w:val="24"/>
        </w:rPr>
        <w:t xml:space="preserve">Her senede iki defa cisim tazelendiği için iki Said ölmüş demektir. Hem bu sene Said yetmişdokuz senesindedir. Herbir senede bir Said ölmüş demektir ki, bu tarihe kadar Said yaşayacak.} </w:t>
      </w:r>
      <w:r w:rsidRPr="0030758F">
        <w:rPr>
          <w:rFonts w:ascii="Calibri" w:hAnsi="Calibri"/>
          <w:b/>
          <w:bCs/>
          <w:sz w:val="24"/>
          <w:szCs w:val="24"/>
        </w:rPr>
        <w:t>Sözler ( 694 )</w:t>
      </w:r>
    </w:p>
    <w:p w:rsidR="008C4FE9" w:rsidRPr="0030758F" w:rsidRDefault="008C4FE9" w:rsidP="00715558">
      <w:pPr>
        <w:pStyle w:val="FootnoteText"/>
        <w:spacing w:before="120"/>
        <w:jc w:val="both"/>
        <w:rPr>
          <w:rFonts w:ascii="Calibri" w:hAnsi="Calibri"/>
          <w:sz w:val="24"/>
          <w:szCs w:val="24"/>
        </w:rPr>
      </w:pPr>
      <w:r w:rsidRPr="0030758F">
        <w:rPr>
          <w:rFonts w:ascii="Calibri" w:hAnsi="Calibri"/>
          <w:sz w:val="24"/>
          <w:szCs w:val="24"/>
        </w:rPr>
        <w:t>Aynen doğru çıkmış (hazırlayan)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7A" w:rsidRDefault="008845A4" w:rsidP="00EF761B">
    <w:pPr>
      <w:pStyle w:val="Heading1"/>
      <w:jc w:val="right"/>
      <w:rPr>
        <w:sz w:val="20"/>
        <w:szCs w:val="20"/>
      </w:rPr>
    </w:pPr>
    <w:r>
      <w:rPr>
        <w:rStyle w:val="PageNumber"/>
        <w:sz w:val="24"/>
      </w:rPr>
      <w:fldChar w:fldCharType="begin"/>
    </w:r>
    <w:r w:rsidR="00007F8D"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715558"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</w:p>
  <w:p w:rsidR="0002327A" w:rsidRDefault="0002327A">
    <w:pPr>
      <w:pStyle w:val="Header"/>
      <w:rPr>
        <w:b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MTM1NjA1MrIwNjE2MbJU0lEKTi0uzszPAykwrAUAaPNmwiwAAAA="/>
  </w:docVars>
  <w:rsids>
    <w:rsidRoot w:val="00EF761B"/>
    <w:rsid w:val="00007F8D"/>
    <w:rsid w:val="0002327A"/>
    <w:rsid w:val="002A63C8"/>
    <w:rsid w:val="002C1FFE"/>
    <w:rsid w:val="002E0DA0"/>
    <w:rsid w:val="0030758F"/>
    <w:rsid w:val="003C5D48"/>
    <w:rsid w:val="003F118C"/>
    <w:rsid w:val="004F6139"/>
    <w:rsid w:val="0055506D"/>
    <w:rsid w:val="006C71B3"/>
    <w:rsid w:val="006F6148"/>
    <w:rsid w:val="00715558"/>
    <w:rsid w:val="00780C12"/>
    <w:rsid w:val="007E5988"/>
    <w:rsid w:val="008109C1"/>
    <w:rsid w:val="008845A4"/>
    <w:rsid w:val="008C4FE9"/>
    <w:rsid w:val="00AA74DC"/>
    <w:rsid w:val="00B7719E"/>
    <w:rsid w:val="00E02765"/>
    <w:rsid w:val="00ED13C9"/>
    <w:rsid w:val="00EF761B"/>
    <w:rsid w:val="00F04286"/>
    <w:rsid w:val="00F4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A4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8845A4"/>
    <w:pPr>
      <w:keepNext/>
      <w:numPr>
        <w:numId w:val="1"/>
      </w:numPr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8845A4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845A4"/>
    <w:pPr>
      <w:keepNext/>
      <w:numPr>
        <w:ilvl w:val="2"/>
        <w:numId w:val="1"/>
      </w:numPr>
      <w:shd w:val="clear" w:color="auto" w:fill="FFFFFF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845A4"/>
  </w:style>
  <w:style w:type="character" w:customStyle="1" w:styleId="WW8Num1z1">
    <w:name w:val="WW8Num1z1"/>
    <w:rsid w:val="008845A4"/>
  </w:style>
  <w:style w:type="character" w:customStyle="1" w:styleId="WW8Num1z2">
    <w:name w:val="WW8Num1z2"/>
    <w:rsid w:val="008845A4"/>
  </w:style>
  <w:style w:type="character" w:customStyle="1" w:styleId="WW8Num1z3">
    <w:name w:val="WW8Num1z3"/>
    <w:rsid w:val="008845A4"/>
  </w:style>
  <w:style w:type="character" w:customStyle="1" w:styleId="WW8Num1z4">
    <w:name w:val="WW8Num1z4"/>
    <w:rsid w:val="008845A4"/>
  </w:style>
  <w:style w:type="character" w:customStyle="1" w:styleId="WW8Num1z5">
    <w:name w:val="WW8Num1z5"/>
    <w:rsid w:val="008845A4"/>
  </w:style>
  <w:style w:type="character" w:customStyle="1" w:styleId="WW8Num1z6">
    <w:name w:val="WW8Num1z6"/>
    <w:rsid w:val="008845A4"/>
  </w:style>
  <w:style w:type="character" w:customStyle="1" w:styleId="WW8Num1z7">
    <w:name w:val="WW8Num1z7"/>
    <w:rsid w:val="008845A4"/>
  </w:style>
  <w:style w:type="character" w:customStyle="1" w:styleId="WW8Num1z8">
    <w:name w:val="WW8Num1z8"/>
    <w:rsid w:val="008845A4"/>
  </w:style>
  <w:style w:type="character" w:customStyle="1" w:styleId="VarsaylanParagrafYazTipi1">
    <w:name w:val="Varsayılan Paragraf Yazı Tipi1"/>
    <w:rsid w:val="008845A4"/>
  </w:style>
  <w:style w:type="character" w:styleId="PageNumber">
    <w:name w:val="page number"/>
    <w:basedOn w:val="VarsaylanParagrafYazTipi1"/>
    <w:rsid w:val="008845A4"/>
  </w:style>
  <w:style w:type="paragraph" w:customStyle="1" w:styleId="Balk">
    <w:name w:val="Başlık"/>
    <w:basedOn w:val="Normal"/>
    <w:next w:val="BodyText"/>
    <w:rsid w:val="008845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8845A4"/>
    <w:pPr>
      <w:shd w:val="clear" w:color="auto" w:fill="FFFFFF"/>
    </w:pPr>
    <w:rPr>
      <w:b/>
      <w:bCs/>
      <w:sz w:val="28"/>
    </w:rPr>
  </w:style>
  <w:style w:type="paragraph" w:styleId="List">
    <w:name w:val="List"/>
    <w:basedOn w:val="BodyText"/>
    <w:rsid w:val="008845A4"/>
    <w:rPr>
      <w:rFonts w:cs="Arial"/>
    </w:rPr>
  </w:style>
  <w:style w:type="paragraph" w:styleId="Caption">
    <w:name w:val="caption"/>
    <w:basedOn w:val="Normal"/>
    <w:qFormat/>
    <w:rsid w:val="008845A4"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rsid w:val="008845A4"/>
    <w:pPr>
      <w:suppressLineNumbers/>
    </w:pPr>
    <w:rPr>
      <w:rFonts w:cs="Arial"/>
    </w:rPr>
  </w:style>
  <w:style w:type="paragraph" w:customStyle="1" w:styleId="risale">
    <w:name w:val="risale"/>
    <w:basedOn w:val="Normal"/>
    <w:rsid w:val="008845A4"/>
    <w:pPr>
      <w:spacing w:before="120"/>
      <w:jc w:val="both"/>
    </w:pPr>
    <w:rPr>
      <w:color w:val="000000"/>
    </w:rPr>
  </w:style>
  <w:style w:type="paragraph" w:customStyle="1" w:styleId="stvealtbilgi">
    <w:name w:val="Üst ve alt bilgi"/>
    <w:basedOn w:val="Normal"/>
    <w:rsid w:val="008845A4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8845A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845A4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A74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A74DC"/>
    <w:rPr>
      <w:lang w:eastAsia="zh-CN"/>
    </w:rPr>
  </w:style>
  <w:style w:type="character" w:styleId="FootnoteReference">
    <w:name w:val="footnote reference"/>
    <w:unhideWhenUsed/>
    <w:rsid w:val="00AA74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F3E8-6C46-4084-AE3D-5A32476A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*ahbab L:243p</vt:lpstr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*ahbab L:243p</dc:title>
  <dc:subject/>
  <dc:creator>rüştü</dc:creator>
  <cp:keywords/>
  <cp:lastModifiedBy>RISALEINUR</cp:lastModifiedBy>
  <cp:revision>6</cp:revision>
  <cp:lastPrinted>1995-11-21T15:41:00Z</cp:lastPrinted>
  <dcterms:created xsi:type="dcterms:W3CDTF">2020-10-06T11:28:00Z</dcterms:created>
  <dcterms:modified xsi:type="dcterms:W3CDTF">2020-10-07T07:58:00Z</dcterms:modified>
</cp:coreProperties>
</file>